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486F" w14:textId="17FE0F2C" w:rsidR="00C33277" w:rsidRPr="008E5901" w:rsidRDefault="007723B3" w:rsidP="00C33277">
      <w:pPr>
        <w:pStyle w:val="TextkrperGrauhinterlegt"/>
        <w:shd w:val="clear" w:color="auto" w:fill="BDD6EE" w:themeFill="accent1" w:themeFillTint="66"/>
        <w:rPr>
          <w:rStyle w:val="Fett"/>
        </w:rPr>
      </w:pPr>
      <w:r>
        <w:rPr>
          <w:rStyle w:val="Fett"/>
        </w:rPr>
        <w:t>Arbeitsanweisung</w:t>
      </w:r>
    </w:p>
    <w:p w14:paraId="7CA2CD4C" w14:textId="77777777" w:rsidR="00C33277" w:rsidRPr="008E5901" w:rsidRDefault="00C33277" w:rsidP="00C33277">
      <w:pPr>
        <w:pStyle w:val="Standard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lang w:eastAsia="en-US"/>
        </w:rPr>
      </w:pPr>
    </w:p>
    <w:p w14:paraId="0CAAE103" w14:textId="3F5373B1" w:rsidR="00C33277" w:rsidRPr="008E5901" w:rsidRDefault="00C33277" w:rsidP="00C33277">
      <w:pPr>
        <w:pStyle w:val="Standard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Sie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erhalte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n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eine Textnachricht von einem Kollegen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/einer Kollegin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, der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/die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beim Kunden ist und 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Ihren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Rat braucht. </w:t>
      </w:r>
      <w:r w:rsidR="00795130">
        <w:rPr>
          <w:rFonts w:ascii="Arial" w:eastAsiaTheme="minorHAnsi" w:hAnsi="Arial" w:cs="Arial"/>
          <w:color w:val="000000" w:themeColor="text1"/>
          <w:sz w:val="22"/>
          <w:lang w:eastAsia="en-US"/>
        </w:rPr>
        <w:t>Den Chatverlauf können Sie unter folgendem Link abrufen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: </w:t>
      </w:r>
      <w:hyperlink r:id="rId8" w:history="1">
        <w:r w:rsidRPr="008E5901">
          <w:rPr>
            <w:rStyle w:val="Hyperlink"/>
            <w:rFonts w:ascii="Arial" w:hAnsi="Arial" w:cs="Arial"/>
            <w:sz w:val="22"/>
            <w:szCs w:val="22"/>
          </w:rPr>
          <w:t>https://capable-ancient-ketch.glitch.me/</w:t>
        </w:r>
      </w:hyperlink>
    </w:p>
    <w:p w14:paraId="1286E212" w14:textId="77777777" w:rsidR="00C33277" w:rsidRPr="008E5901" w:rsidRDefault="00C33277" w:rsidP="00C33277">
      <w:pPr>
        <w:pStyle w:val="Standard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lang w:eastAsia="en-US"/>
        </w:rPr>
      </w:pPr>
    </w:p>
    <w:p w14:paraId="5B9B85EF" w14:textId="16A3846C" w:rsidR="00C33277" w:rsidRPr="008E5901" w:rsidRDefault="00C33277" w:rsidP="00C33277">
      <w:pPr>
        <w:pStyle w:val="StandardWeb"/>
        <w:spacing w:before="0" w:beforeAutospacing="0" w:after="0" w:afterAutospacing="0"/>
        <w:rPr>
          <w:rFonts w:ascii="Arial" w:eastAsia="Times New Roman" w:hAnsi="Arial"/>
          <w:color w:val="000000" w:themeColor="text1"/>
          <w:sz w:val="22"/>
          <w:szCs w:val="20"/>
        </w:rPr>
      </w:pPr>
      <w:r w:rsidRPr="008E5901">
        <w:rPr>
          <w:rFonts w:ascii="Arial" w:eastAsia="Times New Roman" w:hAnsi="Arial"/>
          <w:color w:val="000000" w:themeColor="text1"/>
          <w:sz w:val="22"/>
          <w:szCs w:val="20"/>
        </w:rPr>
        <w:t xml:space="preserve">Ihre Aufgabe ist es, den Fehler zu finden und </w:t>
      </w:r>
      <w:r w:rsidR="00795130" w:rsidRPr="00795130">
        <w:rPr>
          <w:rFonts w:ascii="Arial" w:eastAsia="Times New Roman" w:hAnsi="Arial"/>
          <w:color w:val="000000" w:themeColor="text1"/>
          <w:sz w:val="22"/>
          <w:szCs w:val="20"/>
        </w:rPr>
        <w:t xml:space="preserve">Ihre Kollegin </w:t>
      </w:r>
      <w:r w:rsidR="00795130">
        <w:rPr>
          <w:rFonts w:ascii="Arial" w:eastAsia="Times New Roman" w:hAnsi="Arial"/>
          <w:color w:val="000000" w:themeColor="text1"/>
          <w:sz w:val="22"/>
          <w:szCs w:val="20"/>
        </w:rPr>
        <w:t xml:space="preserve">/ Ihren Kollegen </w:t>
      </w:r>
      <w:r w:rsidR="00795130" w:rsidRPr="00795130">
        <w:rPr>
          <w:rFonts w:ascii="Arial" w:eastAsia="Times New Roman" w:hAnsi="Arial"/>
          <w:color w:val="000000" w:themeColor="text1"/>
          <w:sz w:val="22"/>
          <w:szCs w:val="20"/>
        </w:rPr>
        <w:t>bei der Fehlerbehebung zu unterstützen</w:t>
      </w:r>
      <w:r w:rsidRPr="008E5901">
        <w:rPr>
          <w:rFonts w:ascii="Arial" w:eastAsia="Times New Roman" w:hAnsi="Arial"/>
          <w:color w:val="000000" w:themeColor="text1"/>
          <w:sz w:val="22"/>
          <w:szCs w:val="20"/>
        </w:rPr>
        <w:t>.</w:t>
      </w:r>
    </w:p>
    <w:p w14:paraId="786E00E8" w14:textId="77777777" w:rsidR="00C33277" w:rsidRPr="008E5901" w:rsidRDefault="00C33277" w:rsidP="00C33277">
      <w:pPr>
        <w:pStyle w:val="Standard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lang w:eastAsia="en-US"/>
        </w:rPr>
      </w:pPr>
    </w:p>
    <w:p w14:paraId="7240A35A" w14:textId="77777777" w:rsidR="00DC3F2B" w:rsidRPr="00DC3F2B" w:rsidRDefault="00C33277" w:rsidP="00C33277">
      <w:pPr>
        <w:pStyle w:val="StandardWeb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="Arial" w:eastAsiaTheme="minorHAnsi" w:hAnsi="Arial" w:cs="Arial"/>
          <w:b/>
          <w:color w:val="000000" w:themeColor="text1"/>
          <w:sz w:val="22"/>
          <w:lang w:eastAsia="en-US"/>
        </w:rPr>
      </w:pPr>
      <w:r w:rsidRPr="00DC3F2B">
        <w:rPr>
          <w:rFonts w:ascii="Arial" w:eastAsiaTheme="minorHAnsi" w:hAnsi="Arial" w:cs="Arial"/>
          <w:b/>
          <w:color w:val="000000" w:themeColor="text1"/>
          <w:sz w:val="22"/>
          <w:lang w:eastAsia="en-US"/>
        </w:rPr>
        <w:t>Finden Sie den Fehler!</w:t>
      </w:r>
    </w:p>
    <w:p w14:paraId="2F25B161" w14:textId="0EAA394D" w:rsidR="00C33277" w:rsidRPr="008E5901" w:rsidRDefault="00C33277" w:rsidP="00DC3F2B">
      <w:pPr>
        <w:pStyle w:val="StandardWeb"/>
        <w:spacing w:before="0" w:beforeAutospacing="0" w:after="120" w:afterAutospacing="0"/>
        <w:ind w:left="284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Für die Lösung des Problems könn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en Sie 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z.</w:t>
      </w:r>
      <w:r w:rsidR="002615CD">
        <w:t> 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B.</w:t>
      </w:r>
    </w:p>
    <w:p w14:paraId="54129BB2" w14:textId="77777777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Skizzen und Berechnungen anfertigen,</w:t>
      </w:r>
    </w:p>
    <w:p w14:paraId="68EBE41D" w14:textId="77777777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eine Internetrecherche durchführen,</w:t>
      </w:r>
    </w:p>
    <w:p w14:paraId="3C9B0E51" w14:textId="4AAD28C5" w:rsidR="00C33277" w:rsidRPr="008E5901" w:rsidRDefault="00C33277" w:rsidP="00C33277">
      <w:pPr>
        <w:numPr>
          <w:ilvl w:val="0"/>
          <w:numId w:val="1"/>
        </w:numPr>
        <w:ind w:left="1259" w:hanging="357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einen Experten (z.</w:t>
      </w:r>
      <w:r w:rsidR="00795130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B. </w:t>
      </w:r>
      <w:r w:rsidR="00795130">
        <w:rPr>
          <w:rFonts w:ascii="Arial" w:eastAsiaTheme="minorHAnsi" w:hAnsi="Arial" w:cs="Arial"/>
          <w:color w:val="000000" w:themeColor="text1"/>
          <w:sz w:val="22"/>
          <w:lang w:eastAsia="en-US"/>
        </w:rPr>
        <w:t>Ihren</w:t>
      </w:r>
      <w:r w:rsidR="00795130"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Meister) </w:t>
      </w:r>
      <w:bookmarkStart w:id="0" w:name="_GoBack"/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fragen</w:t>
      </w:r>
      <w:r w:rsidR="00795130">
        <w:rPr>
          <w:rFonts w:ascii="Arial" w:eastAsiaTheme="minorHAnsi" w:hAnsi="Arial" w:cs="Arial"/>
          <w:color w:val="000000" w:themeColor="text1"/>
          <w:sz w:val="22"/>
          <w:lang w:eastAsia="en-US"/>
        </w:rPr>
        <w:t>,</w:t>
      </w:r>
    </w:p>
    <w:p w14:paraId="238114D7" w14:textId="7001F81D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mit einem Simulationsprogramm arbeiten</w:t>
      </w:r>
      <w:r w:rsidR="00795130">
        <w:rPr>
          <w:rFonts w:ascii="Arial" w:eastAsiaTheme="minorHAnsi" w:hAnsi="Arial" w:cs="Arial"/>
          <w:color w:val="000000" w:themeColor="text1"/>
          <w:sz w:val="22"/>
          <w:lang w:eastAsia="en-US"/>
        </w:rPr>
        <w:t>,</w:t>
      </w:r>
    </w:p>
    <w:bookmarkEnd w:id="0"/>
    <w:p w14:paraId="2A0946A9" w14:textId="77777777" w:rsidR="00C33277" w:rsidRPr="008E5901" w:rsidRDefault="00C33277" w:rsidP="00C33277">
      <w:pPr>
        <w:numPr>
          <w:ilvl w:val="0"/>
          <w:numId w:val="1"/>
        </w:numPr>
        <w:spacing w:after="240"/>
        <w:ind w:left="1259" w:hanging="357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…</w:t>
      </w:r>
    </w:p>
    <w:p w14:paraId="40E890F8" w14:textId="5ABD82E5" w:rsidR="00C33277" w:rsidRPr="00DC3F2B" w:rsidRDefault="00C33277" w:rsidP="00C33277">
      <w:pPr>
        <w:pStyle w:val="StandardWeb"/>
        <w:numPr>
          <w:ilvl w:val="0"/>
          <w:numId w:val="3"/>
        </w:numPr>
        <w:spacing w:before="0" w:beforeAutospacing="0" w:after="240" w:afterAutospacing="0"/>
        <w:ind w:left="284" w:hanging="284"/>
        <w:rPr>
          <w:rFonts w:ascii="Arial" w:eastAsiaTheme="minorHAnsi" w:hAnsi="Arial" w:cs="Arial"/>
          <w:b/>
          <w:color w:val="000000" w:themeColor="text1"/>
          <w:sz w:val="22"/>
          <w:lang w:eastAsia="en-US"/>
        </w:rPr>
      </w:pPr>
      <w:r w:rsidRPr="00DC3F2B">
        <w:rPr>
          <w:rFonts w:ascii="Arial" w:eastAsiaTheme="minorHAnsi" w:hAnsi="Arial" w:cs="Arial"/>
          <w:b/>
          <w:color w:val="000000" w:themeColor="text1"/>
          <w:sz w:val="22"/>
          <w:lang w:eastAsia="en-US"/>
        </w:rPr>
        <w:t>Schreiben Sie eine Chatnachricht an den Kollegen</w:t>
      </w:r>
      <w:r w:rsidR="007B5C52" w:rsidRPr="00DC3F2B">
        <w:rPr>
          <w:rFonts w:ascii="Arial" w:eastAsiaTheme="minorHAnsi" w:hAnsi="Arial" w:cs="Arial"/>
          <w:b/>
          <w:color w:val="000000" w:themeColor="text1"/>
          <w:sz w:val="22"/>
          <w:lang w:eastAsia="en-US"/>
        </w:rPr>
        <w:t>/die Kollegin</w:t>
      </w:r>
      <w:r w:rsidRPr="00DC3F2B">
        <w:rPr>
          <w:rFonts w:ascii="Arial" w:eastAsiaTheme="minorHAnsi" w:hAnsi="Arial" w:cs="Arial"/>
          <w:b/>
          <w:color w:val="000000" w:themeColor="text1"/>
          <w:sz w:val="22"/>
          <w:lang w:eastAsia="en-US"/>
        </w:rPr>
        <w:t xml:space="preserve"> vor Ort und schlagen Sie eine Lösung für das Problem vor.</w:t>
      </w:r>
    </w:p>
    <w:p w14:paraId="350E5030" w14:textId="77777777" w:rsidR="00C33277" w:rsidRPr="00DC3F2B" w:rsidRDefault="00C33277" w:rsidP="00C33277">
      <w:pPr>
        <w:pStyle w:val="StandardWeb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="Arial" w:eastAsiaTheme="minorHAnsi" w:hAnsi="Arial" w:cs="Arial"/>
          <w:b/>
          <w:color w:val="000000" w:themeColor="text1"/>
          <w:sz w:val="22"/>
          <w:lang w:eastAsia="en-US"/>
        </w:rPr>
      </w:pPr>
      <w:r w:rsidRPr="00DC3F2B">
        <w:rPr>
          <w:rFonts w:ascii="Arial" w:eastAsiaTheme="minorHAnsi" w:hAnsi="Arial" w:cs="Arial"/>
          <w:b/>
          <w:color w:val="000000" w:themeColor="text1"/>
          <w:sz w:val="22"/>
          <w:lang w:eastAsia="en-US"/>
        </w:rPr>
        <w:t>Erstellen Sie eine Dokumentation, die folgende Fragen ausführlich beantwortet:</w:t>
      </w:r>
    </w:p>
    <w:p w14:paraId="01270FF7" w14:textId="77777777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Um welchen Fehler geht es?</w:t>
      </w:r>
    </w:p>
    <w:p w14:paraId="529C37FE" w14:textId="77777777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Warum 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sind Sie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sicher, dass es dieser Fehler ist?</w:t>
      </w:r>
    </w:p>
    <w:p w14:paraId="4E1CED21" w14:textId="77777777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Wie ist zu erklären, dass …</w:t>
      </w:r>
    </w:p>
    <w:p w14:paraId="46C1F8D5" w14:textId="7C035813" w:rsidR="00C33277" w:rsidRDefault="00C33277" w:rsidP="00C33277">
      <w:p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… 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keine Lampe leuchtet, wenn eingeschaltet wird?</w:t>
      </w:r>
    </w:p>
    <w:p w14:paraId="1A73E829" w14:textId="77777777" w:rsidR="00C33277" w:rsidRDefault="00C33277" w:rsidP="00C33277">
      <w:p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… 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beide Lampen leuchten, wenn beide eingeschaltet werden?</w:t>
      </w:r>
    </w:p>
    <w:p w14:paraId="6B9E2C22" w14:textId="77777777" w:rsidR="00C33277" w:rsidRPr="008E5901" w:rsidRDefault="00C33277" w:rsidP="00C33277">
      <w:pPr>
        <w:ind w:left="1560" w:hanging="301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… 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eine Lampe kaputt geht, wenn diese gleichzeitig mit dem Heizgerät betrieben werden soll?</w:t>
      </w:r>
    </w:p>
    <w:p w14:paraId="2E0FF9E1" w14:textId="77777777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>Wie kann der Installateur vor Ort den Fehler beheben?</w:t>
      </w:r>
    </w:p>
    <w:p w14:paraId="35F20B60" w14:textId="77C7B655" w:rsidR="00C33277" w:rsidRPr="008E5901" w:rsidRDefault="00C33277" w:rsidP="00C33277">
      <w:pPr>
        <w:numPr>
          <w:ilvl w:val="0"/>
          <w:numId w:val="1"/>
        </w:numPr>
        <w:ind w:left="1260"/>
        <w:textAlignment w:val="center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Woher kommen </w:t>
      </w:r>
      <w:r w:rsidR="007B5C52">
        <w:rPr>
          <w:rFonts w:ascii="Arial" w:eastAsiaTheme="minorHAnsi" w:hAnsi="Arial" w:cs="Arial"/>
          <w:color w:val="000000" w:themeColor="text1"/>
          <w:sz w:val="22"/>
          <w:lang w:eastAsia="en-US"/>
        </w:rPr>
        <w:t>Ihre</w:t>
      </w:r>
      <w:r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Informationen? (Quellenangaben)</w:t>
      </w:r>
    </w:p>
    <w:p w14:paraId="3DBD7414" w14:textId="77777777" w:rsidR="00C33277" w:rsidRPr="008E5901" w:rsidRDefault="00C33277" w:rsidP="009D033A">
      <w:pPr>
        <w:pStyle w:val="Standard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lang w:eastAsia="en-US"/>
        </w:rPr>
      </w:pPr>
    </w:p>
    <w:p w14:paraId="281B0978" w14:textId="77777777" w:rsidR="00C33277" w:rsidRPr="008E5901" w:rsidRDefault="009D033A" w:rsidP="009D033A">
      <w:pPr>
        <w:pStyle w:val="Standard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Sie können</w:t>
      </w:r>
      <w:r w:rsidR="00C33277"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während der Bearbeitung 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Ihren</w:t>
      </w:r>
      <w:r w:rsidR="00C33277"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Arbeitsstand jederzeit der Lehr</w:t>
      </w:r>
      <w:r>
        <w:rPr>
          <w:rFonts w:ascii="Arial" w:eastAsiaTheme="minorHAnsi" w:hAnsi="Arial" w:cs="Arial"/>
          <w:color w:val="000000" w:themeColor="text1"/>
          <w:sz w:val="22"/>
          <w:lang w:eastAsia="en-US"/>
        </w:rPr>
        <w:t>kraft</w:t>
      </w:r>
      <w:r w:rsidR="00C33277" w:rsidRPr="008E5901">
        <w:rPr>
          <w:rFonts w:ascii="Arial" w:eastAsiaTheme="minorHAnsi" w:hAnsi="Arial" w:cs="Arial"/>
          <w:color w:val="000000" w:themeColor="text1"/>
          <w:sz w:val="22"/>
          <w:lang w:eastAsia="en-US"/>
        </w:rPr>
        <w:t xml:space="preserve"> vorlegen, um eine Einschätzung dieses Arbeitsstandes und Tipps für das weitere Vorgehen zu bekommen.</w:t>
      </w:r>
    </w:p>
    <w:sectPr w:rsidR="00C33277" w:rsidRPr="008E5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57A1"/>
    <w:multiLevelType w:val="multilevel"/>
    <w:tmpl w:val="E58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B6471"/>
    <w:multiLevelType w:val="hybridMultilevel"/>
    <w:tmpl w:val="68863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2627"/>
    <w:multiLevelType w:val="multilevel"/>
    <w:tmpl w:val="BC50E23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7"/>
    <w:rsid w:val="00003010"/>
    <w:rsid w:val="00050B35"/>
    <w:rsid w:val="001E69D6"/>
    <w:rsid w:val="002615CD"/>
    <w:rsid w:val="00371BF7"/>
    <w:rsid w:val="003B4D43"/>
    <w:rsid w:val="007723B3"/>
    <w:rsid w:val="00795130"/>
    <w:rsid w:val="007B5C52"/>
    <w:rsid w:val="009D033A"/>
    <w:rsid w:val="00C33277"/>
    <w:rsid w:val="00D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93ED"/>
  <w15:chartTrackingRefBased/>
  <w15:docId w15:val="{3D87CEA0-90BB-4110-AB9A-9E3EF10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2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327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C3327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32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32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3277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customStyle="1" w:styleId="TextkrperGrauhinterlegt">
    <w:name w:val="Textkörper Grau hinterlegt"/>
    <w:basedOn w:val="Standard"/>
    <w:next w:val="Textkrper"/>
    <w:qFormat/>
    <w:rsid w:val="00C33277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/>
      <w:color w:val="000000" w:themeColor="text1"/>
      <w:sz w:val="22"/>
      <w:szCs w:val="20"/>
    </w:rPr>
  </w:style>
  <w:style w:type="character" w:styleId="Fett">
    <w:name w:val="Strong"/>
    <w:uiPriority w:val="22"/>
    <w:rsid w:val="00C33277"/>
    <w:rPr>
      <w:b/>
      <w:bCs/>
      <w:color w:val="000000" w:themeColor="tex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332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33277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2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277"/>
    <w:rPr>
      <w:rFonts w:ascii="Segoe UI" w:eastAsiaTheme="minorEastAsia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5CD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50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able-ancient-ketch.glitch.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CF4E9-ADCC-41B9-91FA-0BA1150DF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6DF14-9590-43FE-805C-8A2A03EEC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A3450-C3A4-4C0A-BC3C-DF20BBDB1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Ferdinand-von-Steinbeis-Schule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L_FR</dc:creator>
  <cp:keywords/>
  <dc:description/>
  <cp:lastModifiedBy>Jeschke, Michael (ZSL)</cp:lastModifiedBy>
  <cp:revision>4</cp:revision>
  <dcterms:created xsi:type="dcterms:W3CDTF">2021-10-29T10:32:00Z</dcterms:created>
  <dcterms:modified xsi:type="dcterms:W3CDTF">2021-11-08T16:09:00Z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