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3791" w14:textId="39404EBD" w:rsidR="00820390" w:rsidRDefault="004B50D5" w:rsidP="004B50D5">
      <w:pPr>
        <w:jc w:val="center"/>
        <w:rPr>
          <w:b/>
          <w:bCs/>
          <w:u w:val="single"/>
        </w:rPr>
      </w:pPr>
      <w:bookmarkStart w:id="0" w:name="_GoBack"/>
      <w:bookmarkEnd w:id="0"/>
      <w:r w:rsidRPr="004B50D5">
        <w:rPr>
          <w:b/>
          <w:bCs/>
          <w:u w:val="single"/>
        </w:rPr>
        <w:t xml:space="preserve">Digitale Pinnwand </w:t>
      </w:r>
      <w:r>
        <w:rPr>
          <w:b/>
          <w:bCs/>
          <w:u w:val="single"/>
        </w:rPr>
        <w:t>–</w:t>
      </w:r>
      <w:r w:rsidRPr="004B50D5">
        <w:rPr>
          <w:b/>
          <w:bCs/>
          <w:u w:val="single"/>
        </w:rPr>
        <w:t xml:space="preserve"> 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4C06F2" w14:paraId="4E655C2F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7822E11D" w14:textId="7971E71F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 xml:space="preserve">Gruppe 1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6D2305ED" w14:textId="5B2BB30C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2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73A757B2" w14:textId="06CBBD58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3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75DC3894" w14:textId="7D76A9DB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4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1C737BC8" w14:textId="03611DB3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5</w:t>
            </w:r>
          </w:p>
        </w:tc>
        <w:tc>
          <w:tcPr>
            <w:tcW w:w="1972" w:type="dxa"/>
            <w:shd w:val="clear" w:color="auto" w:fill="7030A0"/>
          </w:tcPr>
          <w:p w14:paraId="15605E6F" w14:textId="6C8CB726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6</w:t>
            </w:r>
          </w:p>
        </w:tc>
        <w:tc>
          <w:tcPr>
            <w:tcW w:w="1972" w:type="dxa"/>
            <w:shd w:val="clear" w:color="auto" w:fill="CC2F04"/>
          </w:tcPr>
          <w:p w14:paraId="2D137356" w14:textId="757CF35B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7</w:t>
            </w:r>
          </w:p>
        </w:tc>
        <w:tc>
          <w:tcPr>
            <w:tcW w:w="757" w:type="dxa"/>
            <w:shd w:val="clear" w:color="auto" w:fill="ED7D31" w:themeFill="accent2"/>
          </w:tcPr>
          <w:p w14:paraId="5E3C67C2" w14:textId="00DF77F4" w:rsidR="004B50D5" w:rsidRPr="004B50D5" w:rsidRDefault="004B50D5" w:rsidP="004B50D5">
            <w:pPr>
              <w:rPr>
                <w:b/>
                <w:bCs/>
              </w:rPr>
            </w:pPr>
            <w:r w:rsidRPr="004B50D5">
              <w:rPr>
                <w:b/>
                <w:bCs/>
              </w:rPr>
              <w:t>Gruppe 8</w:t>
            </w:r>
          </w:p>
        </w:tc>
      </w:tr>
      <w:tr w:rsidR="004C06F2" w14:paraId="4AE23D09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218E67B2" w14:textId="3DF595C8" w:rsid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6F2CCB5D" w14:textId="70678257" w:rsid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2482955D" w14:textId="7FB4EC58" w:rsid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40A8DDE3" w14:textId="7AA051FE" w:rsidR="004C06F2" w:rsidRP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295523C9" w14:textId="0B553444" w:rsid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7030A0"/>
          </w:tcPr>
          <w:p w14:paraId="424A9316" w14:textId="2F91E05E" w:rsidR="004C06F2" w:rsidRDefault="004C06F2" w:rsidP="004C06F2">
            <w:r>
              <w:t xml:space="preserve">Funktionsanalyse </w:t>
            </w:r>
          </w:p>
        </w:tc>
        <w:tc>
          <w:tcPr>
            <w:tcW w:w="1972" w:type="dxa"/>
            <w:shd w:val="clear" w:color="auto" w:fill="CC2F04"/>
          </w:tcPr>
          <w:p w14:paraId="41F98E41" w14:textId="78A5C0FF" w:rsidR="004C06F2" w:rsidRDefault="004C06F2" w:rsidP="004C06F2">
            <w:r>
              <w:t xml:space="preserve">Funktionsanalyse </w:t>
            </w:r>
          </w:p>
        </w:tc>
        <w:tc>
          <w:tcPr>
            <w:tcW w:w="757" w:type="dxa"/>
            <w:shd w:val="clear" w:color="auto" w:fill="ED7D31" w:themeFill="accent2"/>
          </w:tcPr>
          <w:p w14:paraId="1DD33699" w14:textId="4FB32155" w:rsidR="004C06F2" w:rsidRDefault="004C06F2" w:rsidP="004C06F2">
            <w:r>
              <w:t xml:space="preserve">Funktionsanalyse </w:t>
            </w:r>
          </w:p>
        </w:tc>
      </w:tr>
      <w:tr w:rsidR="004C06F2" w14:paraId="23BE762A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644C579C" w14:textId="1DC1A6A7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5FC9F79A" w14:textId="4E00350C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622CB96B" w14:textId="5ADBE2BB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68D21BFB" w14:textId="7376875D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5F884B6A" w14:textId="5EC2C063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7030A0"/>
          </w:tcPr>
          <w:p w14:paraId="0AC21C8B" w14:textId="0A595383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CC2F04"/>
          </w:tcPr>
          <w:p w14:paraId="53CDBDB6" w14:textId="09E9F472" w:rsidR="004C06F2" w:rsidRDefault="004C06F2" w:rsidP="004C06F2">
            <w:r>
              <w:t xml:space="preserve">Technische Kommunikation </w:t>
            </w:r>
          </w:p>
        </w:tc>
        <w:tc>
          <w:tcPr>
            <w:tcW w:w="757" w:type="dxa"/>
            <w:shd w:val="clear" w:color="auto" w:fill="ED7D31" w:themeFill="accent2"/>
          </w:tcPr>
          <w:p w14:paraId="16F3D852" w14:textId="2612A39B" w:rsidR="004C06F2" w:rsidRDefault="004C06F2" w:rsidP="004C06F2">
            <w:r>
              <w:t xml:space="preserve">Technische Kommunikation </w:t>
            </w:r>
          </w:p>
        </w:tc>
      </w:tr>
      <w:tr w:rsidR="004C06F2" w14:paraId="06F78C96" w14:textId="77777777" w:rsidTr="004C06F2">
        <w:trPr>
          <w:trHeight w:val="724"/>
        </w:trPr>
        <w:tc>
          <w:tcPr>
            <w:tcW w:w="1971" w:type="dxa"/>
            <w:shd w:val="clear" w:color="auto" w:fill="C00000"/>
          </w:tcPr>
          <w:p w14:paraId="5CC801D2" w14:textId="285B0A94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7FFAC9F3" w14:textId="78FFE77F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5322685C" w14:textId="40960191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6A0A7FA4" w14:textId="2533F1FF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2FCF97D6" w14:textId="705B6BD4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7030A0"/>
          </w:tcPr>
          <w:p w14:paraId="4A00BDBD" w14:textId="1FE58882" w:rsidR="004C06F2" w:rsidRDefault="004C06F2" w:rsidP="004C06F2">
            <w:r>
              <w:t xml:space="preserve">Fertigungstechnik </w:t>
            </w:r>
          </w:p>
        </w:tc>
        <w:tc>
          <w:tcPr>
            <w:tcW w:w="1972" w:type="dxa"/>
            <w:shd w:val="clear" w:color="auto" w:fill="CC2F04"/>
          </w:tcPr>
          <w:p w14:paraId="197BE310" w14:textId="6F536BFD" w:rsidR="004C06F2" w:rsidRDefault="004C06F2" w:rsidP="004C06F2">
            <w:r>
              <w:t xml:space="preserve">Fertigungstechnik </w:t>
            </w:r>
          </w:p>
        </w:tc>
        <w:tc>
          <w:tcPr>
            <w:tcW w:w="757" w:type="dxa"/>
            <w:shd w:val="clear" w:color="auto" w:fill="ED7D31" w:themeFill="accent2"/>
          </w:tcPr>
          <w:p w14:paraId="40C2A9C4" w14:textId="341B3019" w:rsidR="004C06F2" w:rsidRDefault="004C06F2" w:rsidP="004C06F2">
            <w:r>
              <w:t xml:space="preserve">Fertigungstechnik </w:t>
            </w:r>
          </w:p>
        </w:tc>
      </w:tr>
      <w:tr w:rsidR="004C06F2" w14:paraId="3D88ED47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61D91BCD" w14:textId="6FE81A2F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610C61FC" w14:textId="0C60E0AF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3317EA92" w14:textId="55C6E527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378EBDB4" w14:textId="54D79D2D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7A1073FC" w14:textId="7E44AA5C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7030A0"/>
          </w:tcPr>
          <w:p w14:paraId="643E8354" w14:textId="43B29461" w:rsidR="004C06F2" w:rsidRDefault="004C06F2" w:rsidP="004C06F2">
            <w:r>
              <w:t xml:space="preserve">Werkstoffe </w:t>
            </w:r>
          </w:p>
        </w:tc>
        <w:tc>
          <w:tcPr>
            <w:tcW w:w="1972" w:type="dxa"/>
            <w:shd w:val="clear" w:color="auto" w:fill="CC2F04"/>
          </w:tcPr>
          <w:p w14:paraId="4D41263A" w14:textId="6E62BA0D" w:rsidR="004C06F2" w:rsidRDefault="004C06F2" w:rsidP="004C06F2">
            <w:r>
              <w:t xml:space="preserve">Werkstoffe </w:t>
            </w:r>
          </w:p>
        </w:tc>
        <w:tc>
          <w:tcPr>
            <w:tcW w:w="757" w:type="dxa"/>
            <w:shd w:val="clear" w:color="auto" w:fill="ED7D31" w:themeFill="accent2"/>
          </w:tcPr>
          <w:p w14:paraId="57644A72" w14:textId="1211112B" w:rsidR="004C06F2" w:rsidRDefault="004C06F2" w:rsidP="004C06F2">
            <w:r>
              <w:t xml:space="preserve">Werkstoffe </w:t>
            </w:r>
          </w:p>
        </w:tc>
      </w:tr>
      <w:tr w:rsidR="004C06F2" w14:paraId="7E2610B4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73116A4F" w14:textId="519FA1F2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7E2859F2" w14:textId="7B9862A0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6D0FA5DA" w14:textId="4A51DBF7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0C5A8FAA" w14:textId="6EB5A382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09461CCA" w14:textId="2B487F7D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7030A0"/>
          </w:tcPr>
          <w:p w14:paraId="61CB356A" w14:textId="34F32D13" w:rsidR="004C06F2" w:rsidRDefault="004C06F2" w:rsidP="004C06F2">
            <w:r>
              <w:t xml:space="preserve">Steuerungstechnik </w:t>
            </w:r>
          </w:p>
        </w:tc>
        <w:tc>
          <w:tcPr>
            <w:tcW w:w="1972" w:type="dxa"/>
            <w:shd w:val="clear" w:color="auto" w:fill="CC2F04"/>
          </w:tcPr>
          <w:p w14:paraId="4BCD2103" w14:textId="5C88695A" w:rsidR="004C06F2" w:rsidRDefault="004C06F2" w:rsidP="004C06F2">
            <w:r>
              <w:t xml:space="preserve">Steuerungstechnik </w:t>
            </w:r>
          </w:p>
        </w:tc>
        <w:tc>
          <w:tcPr>
            <w:tcW w:w="757" w:type="dxa"/>
            <w:shd w:val="clear" w:color="auto" w:fill="ED7D31" w:themeFill="accent2"/>
          </w:tcPr>
          <w:p w14:paraId="17785373" w14:textId="33CC492E" w:rsidR="004C06F2" w:rsidRDefault="004C06F2" w:rsidP="004C06F2">
            <w:r>
              <w:t xml:space="preserve">Steuerungstechnik </w:t>
            </w:r>
          </w:p>
        </w:tc>
      </w:tr>
      <w:tr w:rsidR="004C06F2" w14:paraId="7FAD5942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2F1A005F" w14:textId="6F4271FB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C45911" w:themeFill="accent2" w:themeFillShade="BF"/>
          </w:tcPr>
          <w:p w14:paraId="138D04D2" w14:textId="770DF300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538135" w:themeFill="accent6" w:themeFillShade="BF"/>
          </w:tcPr>
          <w:p w14:paraId="23FEAAA2" w14:textId="01575BE4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7BE4C11F" w14:textId="49CC233C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2F5496" w:themeFill="accent1" w:themeFillShade="BF"/>
          </w:tcPr>
          <w:p w14:paraId="11D1ABEA" w14:textId="593F9A85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7030A0"/>
          </w:tcPr>
          <w:p w14:paraId="33BCE7FB" w14:textId="4258B62D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1972" w:type="dxa"/>
            <w:shd w:val="clear" w:color="auto" w:fill="CC2F04"/>
          </w:tcPr>
          <w:p w14:paraId="711C55F5" w14:textId="39C7211C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  <w:tc>
          <w:tcPr>
            <w:tcW w:w="757" w:type="dxa"/>
            <w:shd w:val="clear" w:color="auto" w:fill="ED7D31" w:themeFill="accent2"/>
          </w:tcPr>
          <w:p w14:paraId="671A86AC" w14:textId="77AB4A89" w:rsidR="004C06F2" w:rsidRDefault="004C06F2" w:rsidP="004C06F2">
            <w:r>
              <w:t>Wartung</w:t>
            </w:r>
            <w:r w:rsidR="00EC2383">
              <w:t xml:space="preserve"> </w:t>
            </w:r>
            <w:r>
              <w:t>/</w:t>
            </w:r>
            <w:r w:rsidR="00EC2383">
              <w:t xml:space="preserve"> </w:t>
            </w:r>
            <w:r>
              <w:t xml:space="preserve">Instandhaltung </w:t>
            </w:r>
          </w:p>
        </w:tc>
      </w:tr>
      <w:tr w:rsidR="004C06F2" w14:paraId="603187B3" w14:textId="77777777" w:rsidTr="004C06F2">
        <w:trPr>
          <w:trHeight w:val="752"/>
        </w:trPr>
        <w:tc>
          <w:tcPr>
            <w:tcW w:w="1971" w:type="dxa"/>
            <w:shd w:val="clear" w:color="auto" w:fill="C00000"/>
          </w:tcPr>
          <w:p w14:paraId="3C5D0C6B" w14:textId="77777777" w:rsidR="004C06F2" w:rsidRDefault="004C06F2" w:rsidP="004C06F2"/>
        </w:tc>
        <w:tc>
          <w:tcPr>
            <w:tcW w:w="1972" w:type="dxa"/>
            <w:shd w:val="clear" w:color="auto" w:fill="C45911" w:themeFill="accent2" w:themeFillShade="BF"/>
          </w:tcPr>
          <w:p w14:paraId="58B22742" w14:textId="476ABB80" w:rsidR="004C06F2" w:rsidRDefault="004C06F2" w:rsidP="004C06F2"/>
        </w:tc>
        <w:tc>
          <w:tcPr>
            <w:tcW w:w="1972" w:type="dxa"/>
            <w:shd w:val="clear" w:color="auto" w:fill="538135" w:themeFill="accent6" w:themeFillShade="BF"/>
          </w:tcPr>
          <w:p w14:paraId="4598E645" w14:textId="66F241E0" w:rsidR="004C06F2" w:rsidRDefault="004C06F2" w:rsidP="004C06F2">
            <w:r>
              <w:t xml:space="preserve">Technische Kommunikation </w:t>
            </w:r>
          </w:p>
        </w:tc>
        <w:tc>
          <w:tcPr>
            <w:tcW w:w="1972" w:type="dxa"/>
            <w:shd w:val="clear" w:color="auto" w:fill="262626" w:themeFill="text1" w:themeFillTint="D9"/>
          </w:tcPr>
          <w:p w14:paraId="15C6AFFF" w14:textId="77777777" w:rsidR="004C06F2" w:rsidRDefault="004C06F2" w:rsidP="004C06F2"/>
        </w:tc>
        <w:tc>
          <w:tcPr>
            <w:tcW w:w="1972" w:type="dxa"/>
            <w:shd w:val="clear" w:color="auto" w:fill="2F5496" w:themeFill="accent1" w:themeFillShade="BF"/>
          </w:tcPr>
          <w:p w14:paraId="025A95B1" w14:textId="77777777" w:rsidR="004C06F2" w:rsidRDefault="004C06F2" w:rsidP="004C06F2"/>
        </w:tc>
        <w:tc>
          <w:tcPr>
            <w:tcW w:w="1972" w:type="dxa"/>
            <w:shd w:val="clear" w:color="auto" w:fill="7030A0"/>
          </w:tcPr>
          <w:p w14:paraId="682D68C9" w14:textId="77777777" w:rsidR="004C06F2" w:rsidRDefault="004C06F2" w:rsidP="004C06F2"/>
        </w:tc>
        <w:tc>
          <w:tcPr>
            <w:tcW w:w="1972" w:type="dxa"/>
            <w:shd w:val="clear" w:color="auto" w:fill="CC2F04"/>
          </w:tcPr>
          <w:p w14:paraId="3119DDC9" w14:textId="77777777" w:rsidR="004C06F2" w:rsidRDefault="004C06F2" w:rsidP="004C06F2"/>
        </w:tc>
        <w:tc>
          <w:tcPr>
            <w:tcW w:w="757" w:type="dxa"/>
            <w:shd w:val="clear" w:color="auto" w:fill="ED7D31" w:themeFill="accent2"/>
          </w:tcPr>
          <w:p w14:paraId="485E2EAD" w14:textId="77777777" w:rsidR="004C06F2" w:rsidRDefault="004C06F2" w:rsidP="004C06F2"/>
        </w:tc>
      </w:tr>
    </w:tbl>
    <w:p w14:paraId="3218380C" w14:textId="77777777" w:rsidR="004B50D5" w:rsidRPr="004B50D5" w:rsidRDefault="004B50D5" w:rsidP="004B50D5"/>
    <w:sectPr w:rsidR="004B50D5" w:rsidRPr="004B50D5" w:rsidSect="004B50D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5"/>
    <w:rsid w:val="00236B36"/>
    <w:rsid w:val="004B50D5"/>
    <w:rsid w:val="004C06F2"/>
    <w:rsid w:val="00820390"/>
    <w:rsid w:val="00881F6C"/>
    <w:rsid w:val="00A068A1"/>
    <w:rsid w:val="00E442C7"/>
    <w:rsid w:val="00E73402"/>
    <w:rsid w:val="00E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5EEF"/>
  <w15:chartTrackingRefBased/>
  <w15:docId w15:val="{839B5037-0786-4D8C-8761-C15380F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9D2FF-4277-46D7-8085-ECC69C488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C99DB-796B-4479-B778-93E0D628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69F63-E8B0-4206-AC9F-1231DB3EEB41}">
  <ds:schemaRefs>
    <ds:schemaRef ds:uri="http://purl.org/dc/terms/"/>
    <ds:schemaRef ds:uri="http://purl.org/dc/dcmitype/"/>
    <ds:schemaRef ds:uri="55696b60-0389-45c2-bb8c-032517eb46a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Susset</dc:creator>
  <cp:keywords/>
  <dc:description/>
  <cp:lastModifiedBy>User</cp:lastModifiedBy>
  <cp:revision>2</cp:revision>
  <dcterms:created xsi:type="dcterms:W3CDTF">2022-07-24T18:06:00Z</dcterms:created>
  <dcterms:modified xsi:type="dcterms:W3CDTF">2022-07-24T18:06:00Z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